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B8B3" w14:textId="77777777" w:rsidR="007847A1" w:rsidRDefault="007847A1" w:rsidP="00FA6F0D">
      <w:pPr>
        <w:pStyle w:val="Body"/>
        <w:rPr>
          <w:b/>
          <w:bCs/>
        </w:rPr>
      </w:pPr>
    </w:p>
    <w:p w14:paraId="10219CFF" w14:textId="77777777" w:rsidR="00631E1E" w:rsidRPr="0096428F" w:rsidRDefault="00631E1E" w:rsidP="00631E1E">
      <w:pPr>
        <w:rPr>
          <w:szCs w:val="22"/>
        </w:rPr>
      </w:pPr>
      <w:r w:rsidRPr="0096428F">
        <w:rPr>
          <w:szCs w:val="22"/>
        </w:rPr>
        <w:t>Lambhill Stables is a community owned charity in the North of Glasgow providing recreational, educational, training and employment opportunities. Our aim is to develop and deliver programmes of community-based activities in support of our provisions, to engage in viable and socially inclusive activity and to do so in a sustainable way.</w:t>
      </w:r>
    </w:p>
    <w:p w14:paraId="7490A0C0" w14:textId="77777777" w:rsidR="00631E1E" w:rsidRPr="0096428F" w:rsidRDefault="00631E1E" w:rsidP="00631E1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567"/>
      </w:tblGrid>
      <w:tr w:rsidR="00631E1E" w:rsidRPr="0096428F" w14:paraId="7C824F08" w14:textId="77777777" w:rsidTr="00FA549F">
        <w:trPr>
          <w:trHeight w:val="181"/>
        </w:trPr>
        <w:tc>
          <w:tcPr>
            <w:tcW w:w="2235" w:type="dxa"/>
            <w:hideMark/>
          </w:tcPr>
          <w:p w14:paraId="6B73D5D7" w14:textId="77777777" w:rsidR="00631E1E" w:rsidRPr="00637D5C" w:rsidRDefault="00631E1E" w:rsidP="008D5470">
            <w:pPr>
              <w:spacing w:line="240" w:lineRule="auto"/>
              <w:rPr>
                <w:rFonts w:asciiTheme="majorHAnsi" w:hAnsiTheme="majorHAnsi"/>
                <w:sz w:val="28"/>
                <w:szCs w:val="32"/>
              </w:rPr>
            </w:pPr>
            <w:r w:rsidRPr="00637D5C">
              <w:rPr>
                <w:rFonts w:asciiTheme="majorHAnsi" w:hAnsiTheme="majorHAnsi"/>
                <w:sz w:val="28"/>
                <w:szCs w:val="32"/>
              </w:rPr>
              <w:t>Job Title:</w:t>
            </w:r>
          </w:p>
        </w:tc>
        <w:tc>
          <w:tcPr>
            <w:tcW w:w="7567" w:type="dxa"/>
            <w:hideMark/>
          </w:tcPr>
          <w:p w14:paraId="16FC35A3" w14:textId="77777777" w:rsidR="00631E1E" w:rsidRPr="0096428F" w:rsidRDefault="00A96C02" w:rsidP="008D5470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428F">
              <w:rPr>
                <w:rFonts w:asciiTheme="minorHAnsi" w:hAnsiTheme="minorHAnsi" w:cstheme="minorHAnsi"/>
                <w:sz w:val="24"/>
                <w:szCs w:val="24"/>
              </w:rPr>
              <w:t>Youth Co-ordinator</w:t>
            </w:r>
          </w:p>
          <w:p w14:paraId="55DF8F1E" w14:textId="770C6B05" w:rsidR="000310F6" w:rsidRPr="0096428F" w:rsidRDefault="000310F6" w:rsidP="008D5470">
            <w:pPr>
              <w:spacing w:line="240" w:lineRule="auto"/>
            </w:pPr>
            <w:r w:rsidRPr="0096428F">
              <w:rPr>
                <w:szCs w:val="22"/>
              </w:rPr>
              <w:t>This profile involves co-ordinating all aspects of youth activity at Lambhill Stables</w:t>
            </w:r>
          </w:p>
        </w:tc>
      </w:tr>
      <w:tr w:rsidR="00631E1E" w:rsidRPr="0096428F" w14:paraId="38A68705" w14:textId="77777777" w:rsidTr="00FA549F">
        <w:trPr>
          <w:trHeight w:val="639"/>
        </w:trPr>
        <w:tc>
          <w:tcPr>
            <w:tcW w:w="2235" w:type="dxa"/>
            <w:hideMark/>
          </w:tcPr>
          <w:p w14:paraId="2E1EDDA5" w14:textId="77777777" w:rsidR="00631E1E" w:rsidRPr="007940AA" w:rsidRDefault="00631E1E" w:rsidP="008D5470">
            <w:pPr>
              <w:spacing w:line="240" w:lineRule="auto"/>
              <w:rPr>
                <w:rFonts w:asciiTheme="majorHAnsi" w:hAnsiTheme="majorHAnsi"/>
                <w:sz w:val="28"/>
                <w:szCs w:val="32"/>
              </w:rPr>
            </w:pPr>
            <w:r w:rsidRPr="007940AA">
              <w:rPr>
                <w:rFonts w:asciiTheme="majorHAnsi" w:hAnsiTheme="majorHAnsi"/>
                <w:sz w:val="28"/>
                <w:szCs w:val="32"/>
              </w:rPr>
              <w:t>Salary:</w:t>
            </w:r>
          </w:p>
        </w:tc>
        <w:tc>
          <w:tcPr>
            <w:tcW w:w="7567" w:type="dxa"/>
            <w:hideMark/>
          </w:tcPr>
          <w:p w14:paraId="4142BF02" w14:textId="3FEE7FFE" w:rsidR="00631E1E" w:rsidRPr="007940AA" w:rsidRDefault="00A95895" w:rsidP="008D5470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940AA">
              <w:rPr>
                <w:rFonts w:asciiTheme="minorHAnsi" w:hAnsiTheme="minorHAnsi" w:cstheme="minorHAnsi"/>
                <w:b w:val="0"/>
                <w:sz w:val="22"/>
                <w:szCs w:val="22"/>
              </w:rPr>
              <w:t>£</w:t>
            </w:r>
            <w:r w:rsidR="007940AA" w:rsidRPr="007940AA">
              <w:rPr>
                <w:rFonts w:asciiTheme="minorHAnsi" w:hAnsiTheme="minorHAnsi" w:cstheme="minorHAnsi"/>
                <w:b w:val="0"/>
                <w:sz w:val="22"/>
                <w:szCs w:val="22"/>
              </w:rPr>
              <w:t>30</w:t>
            </w:r>
            <w:r w:rsidRPr="007940AA">
              <w:rPr>
                <w:rFonts w:asciiTheme="minorHAnsi" w:hAnsiTheme="minorHAnsi" w:cstheme="minorHAnsi"/>
                <w:b w:val="0"/>
                <w:sz w:val="22"/>
                <w:szCs w:val="22"/>
              </w:rPr>
              <w:t>,000</w:t>
            </w:r>
          </w:p>
        </w:tc>
      </w:tr>
      <w:tr w:rsidR="00631E1E" w:rsidRPr="0096428F" w14:paraId="5088E96C" w14:textId="77777777" w:rsidTr="00FA549F">
        <w:trPr>
          <w:trHeight w:val="411"/>
        </w:trPr>
        <w:tc>
          <w:tcPr>
            <w:tcW w:w="2235" w:type="dxa"/>
          </w:tcPr>
          <w:p w14:paraId="679695BE" w14:textId="77777777" w:rsidR="00631E1E" w:rsidRPr="00637D5C" w:rsidRDefault="00631E1E" w:rsidP="008D5470">
            <w:pPr>
              <w:spacing w:line="240" w:lineRule="auto"/>
              <w:rPr>
                <w:rFonts w:asciiTheme="majorHAnsi" w:hAnsiTheme="majorHAnsi"/>
                <w:sz w:val="28"/>
                <w:szCs w:val="32"/>
              </w:rPr>
            </w:pPr>
            <w:r w:rsidRPr="00637D5C">
              <w:rPr>
                <w:rFonts w:asciiTheme="majorHAnsi" w:hAnsiTheme="majorHAnsi"/>
                <w:sz w:val="28"/>
                <w:szCs w:val="32"/>
              </w:rPr>
              <w:t>Hours:</w:t>
            </w:r>
          </w:p>
        </w:tc>
        <w:tc>
          <w:tcPr>
            <w:tcW w:w="7567" w:type="dxa"/>
          </w:tcPr>
          <w:p w14:paraId="705118B6" w14:textId="77777777" w:rsidR="00631E1E" w:rsidRDefault="000310F6" w:rsidP="008D5470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6428F">
              <w:rPr>
                <w:rFonts w:asciiTheme="minorHAnsi" w:hAnsiTheme="minorHAnsi" w:cstheme="minorHAnsi"/>
                <w:b w:val="0"/>
                <w:sz w:val="22"/>
                <w:szCs w:val="22"/>
              </w:rPr>
              <w:t>35</w:t>
            </w:r>
            <w:r w:rsidR="00631E1E" w:rsidRPr="0096428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hours per week</w:t>
            </w:r>
          </w:p>
          <w:p w14:paraId="12E75A89" w14:textId="0B45E6F4" w:rsidR="00B0399E" w:rsidRPr="00B0399E" w:rsidRDefault="00B0399E" w:rsidP="008D5470">
            <w:pPr>
              <w:spacing w:line="240" w:lineRule="auto"/>
            </w:pPr>
          </w:p>
        </w:tc>
      </w:tr>
      <w:tr w:rsidR="00B0399E" w:rsidRPr="0096428F" w14:paraId="05E540CE" w14:textId="77777777" w:rsidTr="00FA549F">
        <w:trPr>
          <w:trHeight w:val="411"/>
        </w:trPr>
        <w:tc>
          <w:tcPr>
            <w:tcW w:w="2235" w:type="dxa"/>
          </w:tcPr>
          <w:p w14:paraId="1B465AD1" w14:textId="74ECBB65" w:rsidR="00B0399E" w:rsidRPr="00637D5C" w:rsidRDefault="00F63BC6" w:rsidP="008D5470">
            <w:pPr>
              <w:spacing w:line="240" w:lineRule="auto"/>
              <w:rPr>
                <w:rFonts w:asciiTheme="majorHAnsi" w:hAnsiTheme="majorHAnsi"/>
                <w:sz w:val="28"/>
                <w:szCs w:val="32"/>
              </w:rPr>
            </w:pPr>
            <w:r w:rsidRPr="00637D5C">
              <w:rPr>
                <w:rFonts w:asciiTheme="majorHAnsi" w:hAnsiTheme="majorHAnsi"/>
                <w:sz w:val="28"/>
                <w:szCs w:val="32"/>
              </w:rPr>
              <w:t xml:space="preserve">Reporting to: </w:t>
            </w:r>
          </w:p>
        </w:tc>
        <w:tc>
          <w:tcPr>
            <w:tcW w:w="7567" w:type="dxa"/>
          </w:tcPr>
          <w:p w14:paraId="7516C735" w14:textId="263F8DF8" w:rsidR="00B0399E" w:rsidRPr="0096428F" w:rsidRDefault="00754B80" w:rsidP="008D5470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Senior M</w:t>
            </w:r>
            <w:r w:rsidR="00F63BC6">
              <w:rPr>
                <w:rFonts w:asciiTheme="minorHAnsi" w:hAnsiTheme="minorHAnsi" w:cstheme="minorHAnsi"/>
                <w:b w:val="0"/>
                <w:sz w:val="22"/>
                <w:szCs w:val="22"/>
              </w:rPr>
              <w:t>anage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ment</w:t>
            </w:r>
          </w:p>
        </w:tc>
      </w:tr>
    </w:tbl>
    <w:p w14:paraId="2F6FC228" w14:textId="77777777" w:rsidR="00631E1E" w:rsidRPr="00637D5C" w:rsidRDefault="00631E1E" w:rsidP="0096428F">
      <w:pPr>
        <w:pStyle w:val="Heading1"/>
        <w:rPr>
          <w:b w:val="0"/>
          <w:bCs w:val="0"/>
        </w:rPr>
      </w:pPr>
      <w:r w:rsidRPr="00637D5C">
        <w:rPr>
          <w:b w:val="0"/>
          <w:bCs w:val="0"/>
        </w:rPr>
        <w:t>Job Purpose</w:t>
      </w:r>
    </w:p>
    <w:p w14:paraId="1B1639C5" w14:textId="0CD16FA7" w:rsidR="00F42873" w:rsidRPr="0096428F" w:rsidRDefault="00F42873" w:rsidP="0096428F">
      <w:pPr>
        <w:rPr>
          <w:b/>
          <w:bCs/>
          <w:szCs w:val="22"/>
        </w:rPr>
      </w:pPr>
      <w:r w:rsidRPr="0096428F">
        <w:rPr>
          <w:szCs w:val="22"/>
        </w:rPr>
        <w:t xml:space="preserve">To manage various youth activities and </w:t>
      </w:r>
      <w:r w:rsidR="00EA34F0">
        <w:rPr>
          <w:szCs w:val="22"/>
        </w:rPr>
        <w:t xml:space="preserve">meet </w:t>
      </w:r>
      <w:r w:rsidRPr="0096428F">
        <w:rPr>
          <w:szCs w:val="22"/>
        </w:rPr>
        <w:t xml:space="preserve">outcomes as set out by funders. To continue to develop a programme of activities that meets the needs of young people in the Lambhill and </w:t>
      </w:r>
      <w:r w:rsidR="00EA34F0">
        <w:rPr>
          <w:szCs w:val="22"/>
        </w:rPr>
        <w:t>surrounding</w:t>
      </w:r>
      <w:r w:rsidRPr="0096428F">
        <w:rPr>
          <w:szCs w:val="22"/>
        </w:rPr>
        <w:t xml:space="preserve"> area. To develop initiatives and partnerships that will encourage young people to participate in positive activities</w:t>
      </w:r>
      <w:r w:rsidR="00FD0B68">
        <w:rPr>
          <w:szCs w:val="22"/>
        </w:rPr>
        <w:t xml:space="preserve"> and</w:t>
      </w:r>
      <w:r w:rsidR="00CC1291">
        <w:rPr>
          <w:szCs w:val="22"/>
        </w:rPr>
        <w:t xml:space="preserve"> </w:t>
      </w:r>
      <w:r w:rsidR="00903256">
        <w:rPr>
          <w:szCs w:val="22"/>
        </w:rPr>
        <w:t>encourage</w:t>
      </w:r>
      <w:r w:rsidRPr="0096428F">
        <w:rPr>
          <w:szCs w:val="22"/>
        </w:rPr>
        <w:t xml:space="preserve"> young people to build strong links with their local community.</w:t>
      </w:r>
    </w:p>
    <w:p w14:paraId="38EC1B7E" w14:textId="72900B81" w:rsidR="00631E1E" w:rsidRPr="00637D5C" w:rsidRDefault="00631E1E" w:rsidP="0096428F">
      <w:pPr>
        <w:pStyle w:val="Heading1"/>
        <w:rPr>
          <w:b w:val="0"/>
          <w:bCs w:val="0"/>
        </w:rPr>
      </w:pPr>
      <w:r w:rsidRPr="00637D5C">
        <w:rPr>
          <w:b w:val="0"/>
          <w:bCs w:val="0"/>
        </w:rPr>
        <w:t>Key Tasks, Responsibilities and Activities</w:t>
      </w:r>
    </w:p>
    <w:p w14:paraId="6BABCF87" w14:textId="394B9427" w:rsidR="004360E7" w:rsidRPr="0096428F" w:rsidRDefault="004360E7" w:rsidP="0096428F">
      <w:pPr>
        <w:pStyle w:val="Heading2"/>
        <w:numPr>
          <w:ilvl w:val="0"/>
          <w:numId w:val="13"/>
        </w:numPr>
        <w:rPr>
          <w:rFonts w:eastAsia="Calibri"/>
        </w:rPr>
      </w:pPr>
      <w:r w:rsidRPr="0096428F">
        <w:rPr>
          <w:rFonts w:eastAsia="Calibri"/>
        </w:rPr>
        <w:t>Empower and support you</w:t>
      </w:r>
      <w:r w:rsidR="00B2677D">
        <w:rPr>
          <w:rFonts w:eastAsia="Calibri"/>
        </w:rPr>
        <w:t>th department</w:t>
      </w:r>
      <w:r w:rsidRPr="00B81B6A">
        <w:rPr>
          <w:rFonts w:eastAsia="Calibri"/>
          <w:color w:val="EE0000"/>
        </w:rPr>
        <w:t xml:space="preserve"> </w:t>
      </w:r>
      <w:r w:rsidRPr="0096428F">
        <w:rPr>
          <w:rFonts w:eastAsia="Calibri"/>
        </w:rPr>
        <w:t xml:space="preserve">to </w:t>
      </w:r>
      <w:r w:rsidR="00B2677D">
        <w:rPr>
          <w:rFonts w:eastAsia="Calibri"/>
        </w:rPr>
        <w:t>coordinate</w:t>
      </w:r>
      <w:r w:rsidR="00677BFC">
        <w:rPr>
          <w:rFonts w:eastAsia="Calibri"/>
        </w:rPr>
        <w:t>/deliver</w:t>
      </w:r>
      <w:r w:rsidRPr="0096428F">
        <w:rPr>
          <w:rFonts w:eastAsia="Calibri"/>
        </w:rPr>
        <w:t xml:space="preserve"> youth </w:t>
      </w:r>
      <w:proofErr w:type="gramStart"/>
      <w:r w:rsidRPr="0096428F">
        <w:rPr>
          <w:rFonts w:eastAsia="Calibri"/>
        </w:rPr>
        <w:t>activities;</w:t>
      </w:r>
      <w:proofErr w:type="gramEnd"/>
      <w:r w:rsidRPr="0096428F">
        <w:rPr>
          <w:rFonts w:eastAsia="Calibri"/>
        </w:rPr>
        <w:t xml:space="preserve"> </w:t>
      </w:r>
    </w:p>
    <w:p w14:paraId="798CA25C" w14:textId="2AEE36B1" w:rsidR="004360E7" w:rsidRPr="0096428F" w:rsidRDefault="004360E7" w:rsidP="00717F8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96428F">
        <w:rPr>
          <w:rFonts w:asciiTheme="minorHAnsi" w:hAnsiTheme="minorHAnsi" w:cstheme="minorHAnsi"/>
          <w:szCs w:val="22"/>
        </w:rPr>
        <w:t xml:space="preserve">To work with young people to ensure their ideas contribute fully </w:t>
      </w:r>
      <w:proofErr w:type="gramStart"/>
      <w:r w:rsidRPr="0096428F">
        <w:rPr>
          <w:rFonts w:asciiTheme="minorHAnsi" w:hAnsiTheme="minorHAnsi" w:cstheme="minorHAnsi"/>
          <w:szCs w:val="22"/>
        </w:rPr>
        <w:t>in</w:t>
      </w:r>
      <w:proofErr w:type="gramEnd"/>
      <w:r w:rsidRPr="0096428F">
        <w:rPr>
          <w:rFonts w:asciiTheme="minorHAnsi" w:hAnsiTheme="minorHAnsi" w:cstheme="minorHAnsi"/>
          <w:szCs w:val="22"/>
        </w:rPr>
        <w:t xml:space="preserve"> the </w:t>
      </w:r>
      <w:r w:rsidR="00677BFC">
        <w:rPr>
          <w:rFonts w:asciiTheme="minorHAnsi" w:hAnsiTheme="minorHAnsi" w:cstheme="minorHAnsi"/>
          <w:szCs w:val="22"/>
        </w:rPr>
        <w:t>planning, development</w:t>
      </w:r>
      <w:r w:rsidRPr="0096428F">
        <w:rPr>
          <w:rFonts w:asciiTheme="minorHAnsi" w:hAnsiTheme="minorHAnsi" w:cstheme="minorHAnsi"/>
          <w:szCs w:val="22"/>
        </w:rPr>
        <w:t xml:space="preserve"> and delivery of sessions, projects and activities</w:t>
      </w:r>
    </w:p>
    <w:p w14:paraId="470557D4" w14:textId="474486A5" w:rsidR="004360E7" w:rsidRPr="0096428F" w:rsidRDefault="004360E7" w:rsidP="00C54BF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4360E7">
        <w:rPr>
          <w:rFonts w:asciiTheme="minorHAnsi" w:hAnsiTheme="minorHAnsi" w:cstheme="minorHAnsi"/>
          <w:szCs w:val="22"/>
        </w:rPr>
        <w:t>To acquire local knowledge and develop a meaningful dialogue with young people in the area, with the purpose of assessing and working towards meeting their needs of personal and social development</w:t>
      </w:r>
    </w:p>
    <w:p w14:paraId="2C489A03" w14:textId="312082BE" w:rsidR="00983F03" w:rsidRDefault="004360E7" w:rsidP="0021235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4360E7">
        <w:rPr>
          <w:rFonts w:asciiTheme="minorHAnsi" w:hAnsiTheme="minorHAnsi" w:cstheme="minorHAnsi"/>
          <w:szCs w:val="22"/>
        </w:rPr>
        <w:t>Recruit hard to reach young members</w:t>
      </w:r>
    </w:p>
    <w:p w14:paraId="3618EF19" w14:textId="03E98859" w:rsidR="004360E7" w:rsidRPr="0096428F" w:rsidRDefault="0073450B" w:rsidP="0021235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Development </w:t>
      </w:r>
      <w:r w:rsidR="00673B0A">
        <w:rPr>
          <w:rFonts w:asciiTheme="minorHAnsi" w:hAnsiTheme="minorHAnsi" w:cstheme="minorHAnsi"/>
          <w:szCs w:val="22"/>
        </w:rPr>
        <w:t>and c</w:t>
      </w:r>
      <w:r w:rsidR="004360E7" w:rsidRPr="004360E7">
        <w:rPr>
          <w:rFonts w:asciiTheme="minorHAnsi" w:hAnsiTheme="minorHAnsi" w:cstheme="minorHAnsi"/>
          <w:szCs w:val="22"/>
        </w:rPr>
        <w:t>oordinate regular ‘Youth Subgroup’ focus sessions</w:t>
      </w:r>
    </w:p>
    <w:p w14:paraId="438770FE" w14:textId="77777777" w:rsidR="004360E7" w:rsidRPr="0096428F" w:rsidRDefault="004360E7" w:rsidP="007A10D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4360E7">
        <w:rPr>
          <w:rFonts w:asciiTheme="minorHAnsi" w:hAnsiTheme="minorHAnsi" w:cstheme="minorHAnsi"/>
          <w:szCs w:val="22"/>
        </w:rPr>
        <w:t>Assessing the needs of the young people and planning and delivering programmes related to food growing, cooking, reusing and recycling</w:t>
      </w:r>
    </w:p>
    <w:p w14:paraId="410B8F52" w14:textId="141BA730" w:rsidR="004360E7" w:rsidRPr="0096428F" w:rsidRDefault="004360E7" w:rsidP="00D3070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4360E7">
        <w:rPr>
          <w:rFonts w:asciiTheme="minorHAnsi" w:hAnsiTheme="minorHAnsi" w:cstheme="minorHAnsi"/>
          <w:szCs w:val="22"/>
        </w:rPr>
        <w:t>Co-ordinate the running of activities and excursions</w:t>
      </w:r>
      <w:r w:rsidR="009D1D05">
        <w:rPr>
          <w:rFonts w:asciiTheme="minorHAnsi" w:hAnsiTheme="minorHAnsi" w:cstheme="minorHAnsi"/>
          <w:szCs w:val="22"/>
        </w:rPr>
        <w:t>, including school holiday programmes</w:t>
      </w:r>
    </w:p>
    <w:p w14:paraId="1FEA3E5E" w14:textId="3E1704B0" w:rsidR="004360E7" w:rsidRPr="0096428F" w:rsidRDefault="004360E7" w:rsidP="00B9198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4360E7">
        <w:rPr>
          <w:rFonts w:asciiTheme="minorHAnsi" w:hAnsiTheme="minorHAnsi" w:cstheme="minorHAnsi"/>
          <w:szCs w:val="22"/>
        </w:rPr>
        <w:t>Identify placements and training opportunities</w:t>
      </w:r>
      <w:r w:rsidR="009D1D05">
        <w:rPr>
          <w:rFonts w:asciiTheme="minorHAnsi" w:hAnsiTheme="minorHAnsi" w:cstheme="minorHAnsi"/>
          <w:szCs w:val="22"/>
        </w:rPr>
        <w:t xml:space="preserve"> in line with </w:t>
      </w:r>
      <w:r w:rsidR="00EC5229">
        <w:rPr>
          <w:rFonts w:asciiTheme="minorHAnsi" w:hAnsiTheme="minorHAnsi" w:cstheme="minorHAnsi"/>
          <w:szCs w:val="22"/>
        </w:rPr>
        <w:t xml:space="preserve">the </w:t>
      </w:r>
      <w:r w:rsidR="008E0345">
        <w:rPr>
          <w:rFonts w:asciiTheme="minorHAnsi" w:hAnsiTheme="minorHAnsi" w:cstheme="minorHAnsi"/>
          <w:szCs w:val="22"/>
        </w:rPr>
        <w:t>organisation’s</w:t>
      </w:r>
      <w:r w:rsidR="00EC5229">
        <w:rPr>
          <w:rFonts w:asciiTheme="minorHAnsi" w:hAnsiTheme="minorHAnsi" w:cstheme="minorHAnsi"/>
          <w:szCs w:val="22"/>
        </w:rPr>
        <w:t xml:space="preserve"> employability outcomes and </w:t>
      </w:r>
      <w:r w:rsidR="008E0345">
        <w:rPr>
          <w:rFonts w:asciiTheme="minorHAnsi" w:hAnsiTheme="minorHAnsi" w:cstheme="minorHAnsi"/>
          <w:szCs w:val="22"/>
        </w:rPr>
        <w:t>youth achievement awards</w:t>
      </w:r>
    </w:p>
    <w:p w14:paraId="35AA5B6C" w14:textId="566D670B" w:rsidR="004360E7" w:rsidRPr="0096428F" w:rsidRDefault="00983F03" w:rsidP="004360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Be</w:t>
      </w:r>
      <w:r w:rsidR="004360E7" w:rsidRPr="004360E7">
        <w:rPr>
          <w:rFonts w:asciiTheme="minorHAnsi" w:hAnsiTheme="minorHAnsi" w:cstheme="minorHAnsi"/>
          <w:szCs w:val="22"/>
        </w:rPr>
        <w:t xml:space="preserve"> responsible for all promotion, publicity and social media</w:t>
      </w:r>
    </w:p>
    <w:p w14:paraId="46CD1E3D" w14:textId="77777777" w:rsidR="00AE40BE" w:rsidRPr="0096428F" w:rsidRDefault="00AE40BE" w:rsidP="00AE40BE">
      <w:pPr>
        <w:pStyle w:val="ListParagraph"/>
        <w:ind w:left="1080"/>
        <w:rPr>
          <w:rFonts w:asciiTheme="minorHAnsi" w:hAnsiTheme="minorHAnsi" w:cstheme="minorHAnsi"/>
          <w:szCs w:val="22"/>
        </w:rPr>
      </w:pPr>
    </w:p>
    <w:p w14:paraId="63820FC1" w14:textId="64A1A6FD" w:rsidR="004360E7" w:rsidRPr="0096428F" w:rsidRDefault="004360E7" w:rsidP="0096428F">
      <w:pPr>
        <w:pStyle w:val="Heading2"/>
        <w:numPr>
          <w:ilvl w:val="0"/>
          <w:numId w:val="13"/>
        </w:numPr>
        <w:rPr>
          <w:rFonts w:eastAsia="Calibri"/>
        </w:rPr>
      </w:pPr>
      <w:r w:rsidRPr="0096428F">
        <w:rPr>
          <w:rFonts w:eastAsia="Calibri"/>
        </w:rPr>
        <w:t xml:space="preserve">Work in partnership with local schools and agencies </w:t>
      </w:r>
    </w:p>
    <w:p w14:paraId="0FA350EF" w14:textId="58B2E254" w:rsidR="004360E7" w:rsidRPr="0096428F" w:rsidRDefault="004360E7" w:rsidP="004360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96428F">
        <w:rPr>
          <w:rFonts w:asciiTheme="minorHAnsi" w:hAnsiTheme="minorHAnsi" w:cstheme="minorHAnsi"/>
          <w:szCs w:val="22"/>
        </w:rPr>
        <w:t xml:space="preserve">Cultivate relationships with local schools, agencies and other charitable organisations </w:t>
      </w:r>
    </w:p>
    <w:p w14:paraId="076490EF" w14:textId="19EA2D27" w:rsidR="004360E7" w:rsidRPr="0096428F" w:rsidRDefault="004360E7" w:rsidP="004360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96428F">
        <w:rPr>
          <w:rFonts w:asciiTheme="minorHAnsi" w:hAnsiTheme="minorHAnsi" w:cstheme="minorHAnsi"/>
          <w:szCs w:val="22"/>
        </w:rPr>
        <w:t xml:space="preserve">Design and lead workshops that deliver outcomes contributing to the curriculum of excellence </w:t>
      </w:r>
    </w:p>
    <w:p w14:paraId="1CA4EE72" w14:textId="475E3F4A" w:rsidR="00AE40BE" w:rsidRDefault="004360E7" w:rsidP="00AE40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96428F">
        <w:rPr>
          <w:rFonts w:asciiTheme="minorHAnsi" w:hAnsiTheme="minorHAnsi" w:cstheme="minorHAnsi"/>
          <w:szCs w:val="22"/>
        </w:rPr>
        <w:t>Work with teachers to involve local schools in Lambhill Stables programme of activity</w:t>
      </w:r>
    </w:p>
    <w:p w14:paraId="03C01160" w14:textId="67F58241" w:rsidR="0022403E" w:rsidRPr="0096428F" w:rsidRDefault="0022403E" w:rsidP="00AE40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Host groups of visitors</w:t>
      </w:r>
      <w:r w:rsidR="00564E21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 xml:space="preserve">workshops </w:t>
      </w:r>
      <w:r w:rsidR="00564E21">
        <w:rPr>
          <w:rFonts w:asciiTheme="minorHAnsi" w:hAnsiTheme="minorHAnsi" w:cstheme="minorHAnsi"/>
          <w:szCs w:val="22"/>
        </w:rPr>
        <w:t>or courses in line with our charitable</w:t>
      </w:r>
      <w:r w:rsidR="004B0143">
        <w:rPr>
          <w:rFonts w:asciiTheme="minorHAnsi" w:hAnsiTheme="minorHAnsi" w:cstheme="minorHAnsi"/>
          <w:szCs w:val="22"/>
        </w:rPr>
        <w:t xml:space="preserve"> aims and objectives</w:t>
      </w:r>
    </w:p>
    <w:p w14:paraId="1E8EBE90" w14:textId="77777777" w:rsidR="00AE40BE" w:rsidRPr="0096428F" w:rsidRDefault="00AE40BE" w:rsidP="00AE40BE">
      <w:pPr>
        <w:pStyle w:val="ListParagraph"/>
        <w:ind w:left="1080"/>
        <w:rPr>
          <w:rFonts w:asciiTheme="minorHAnsi" w:hAnsiTheme="minorHAnsi" w:cstheme="minorHAnsi"/>
          <w:szCs w:val="22"/>
        </w:rPr>
      </w:pPr>
    </w:p>
    <w:p w14:paraId="7E5C5EA8" w14:textId="754DBE30" w:rsidR="00AE40BE" w:rsidRPr="0096428F" w:rsidRDefault="00AE40BE" w:rsidP="0096428F">
      <w:pPr>
        <w:pStyle w:val="Heading2"/>
        <w:numPr>
          <w:ilvl w:val="0"/>
          <w:numId w:val="13"/>
        </w:numPr>
      </w:pPr>
      <w:r w:rsidRPr="0096428F">
        <w:t xml:space="preserve">Managing </w:t>
      </w:r>
      <w:r w:rsidR="007A757F">
        <w:t>the Youth Department</w:t>
      </w:r>
      <w:r w:rsidRPr="0096428F">
        <w:t xml:space="preserve"> </w:t>
      </w:r>
    </w:p>
    <w:p w14:paraId="38A84BAB" w14:textId="71B3D1AC" w:rsidR="00AE40BE" w:rsidRDefault="00AE40BE" w:rsidP="00AE40BE">
      <w:pPr>
        <w:pStyle w:val="Default"/>
        <w:numPr>
          <w:ilvl w:val="0"/>
          <w:numId w:val="11"/>
        </w:numPr>
        <w:spacing w:after="38"/>
        <w:rPr>
          <w:rFonts w:asciiTheme="minorHAnsi" w:hAnsiTheme="minorHAnsi" w:cstheme="minorHAnsi"/>
          <w:sz w:val="22"/>
          <w:szCs w:val="22"/>
        </w:rPr>
      </w:pPr>
      <w:r w:rsidRPr="0096428F">
        <w:rPr>
          <w:rFonts w:asciiTheme="minorHAnsi" w:hAnsiTheme="minorHAnsi" w:cstheme="minorHAnsi"/>
          <w:sz w:val="22"/>
          <w:szCs w:val="22"/>
        </w:rPr>
        <w:t>To line manage a team of workers, ensuring that policies and procedures are appropriate and are adhered to and to deal with staff grievances and customer complaints</w:t>
      </w:r>
      <w:r w:rsidR="006C3B08">
        <w:rPr>
          <w:rFonts w:asciiTheme="minorHAnsi" w:hAnsiTheme="minorHAnsi" w:cstheme="minorHAnsi"/>
          <w:sz w:val="22"/>
          <w:szCs w:val="22"/>
        </w:rPr>
        <w:t>, supported by management.</w:t>
      </w:r>
    </w:p>
    <w:p w14:paraId="1C4B340A" w14:textId="00624E95" w:rsidR="00F47BD7" w:rsidRPr="0096428F" w:rsidRDefault="00F47BD7" w:rsidP="00AE40BE">
      <w:pPr>
        <w:pStyle w:val="Default"/>
        <w:numPr>
          <w:ilvl w:val="0"/>
          <w:numId w:val="11"/>
        </w:numPr>
        <w:spacing w:after="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Supporting young volunteers</w:t>
      </w:r>
      <w:r w:rsidR="003E1299">
        <w:rPr>
          <w:rFonts w:asciiTheme="minorHAnsi" w:hAnsiTheme="minorHAnsi" w:cstheme="minorHAnsi"/>
          <w:sz w:val="22"/>
          <w:szCs w:val="22"/>
        </w:rPr>
        <w:t xml:space="preserve"> to develop leadership skills</w:t>
      </w:r>
    </w:p>
    <w:p w14:paraId="2B6BA3AF" w14:textId="4A906DE2" w:rsidR="00AE40BE" w:rsidRPr="0096428F" w:rsidRDefault="00AE40BE" w:rsidP="00AE40BE">
      <w:pPr>
        <w:pStyle w:val="Default"/>
        <w:numPr>
          <w:ilvl w:val="0"/>
          <w:numId w:val="11"/>
        </w:numPr>
        <w:spacing w:after="38"/>
        <w:rPr>
          <w:rFonts w:asciiTheme="minorHAnsi" w:hAnsiTheme="minorHAnsi" w:cstheme="minorHAnsi"/>
          <w:sz w:val="22"/>
          <w:szCs w:val="22"/>
        </w:rPr>
      </w:pPr>
      <w:r w:rsidRPr="0096428F">
        <w:rPr>
          <w:rFonts w:asciiTheme="minorHAnsi" w:hAnsiTheme="minorHAnsi" w:cstheme="minorHAnsi"/>
          <w:sz w:val="22"/>
          <w:szCs w:val="22"/>
        </w:rPr>
        <w:t xml:space="preserve">To assist in the recruitment of sessional staff and young volunteers, to carry out inductions for new staff and to carry out work review for Youth Project staff </w:t>
      </w:r>
    </w:p>
    <w:p w14:paraId="5B732BC4" w14:textId="692D0D40" w:rsidR="00AE40BE" w:rsidRDefault="00AE40BE" w:rsidP="00AE40BE">
      <w:pPr>
        <w:pStyle w:val="Default"/>
        <w:numPr>
          <w:ilvl w:val="0"/>
          <w:numId w:val="11"/>
        </w:numPr>
        <w:spacing w:after="38"/>
        <w:rPr>
          <w:rFonts w:asciiTheme="minorHAnsi" w:hAnsiTheme="minorHAnsi" w:cstheme="minorHAnsi"/>
          <w:sz w:val="22"/>
          <w:szCs w:val="22"/>
        </w:rPr>
      </w:pPr>
      <w:r w:rsidRPr="0096428F">
        <w:rPr>
          <w:rFonts w:asciiTheme="minorHAnsi" w:hAnsiTheme="minorHAnsi" w:cstheme="minorHAnsi"/>
          <w:sz w:val="22"/>
          <w:szCs w:val="22"/>
        </w:rPr>
        <w:lastRenderedPageBreak/>
        <w:t>To be responsible for staff timetables</w:t>
      </w:r>
      <w:r w:rsidR="00256B7E">
        <w:rPr>
          <w:rFonts w:asciiTheme="minorHAnsi" w:hAnsiTheme="minorHAnsi" w:cstheme="minorHAnsi"/>
          <w:sz w:val="22"/>
          <w:szCs w:val="22"/>
        </w:rPr>
        <w:t>,</w:t>
      </w:r>
      <w:r w:rsidRPr="0096428F">
        <w:rPr>
          <w:rFonts w:asciiTheme="minorHAnsi" w:hAnsiTheme="minorHAnsi" w:cstheme="minorHAnsi"/>
          <w:sz w:val="22"/>
          <w:szCs w:val="22"/>
        </w:rPr>
        <w:t xml:space="preserve"> staff rotas</w:t>
      </w:r>
      <w:r w:rsidR="00256B7E">
        <w:rPr>
          <w:rFonts w:asciiTheme="minorHAnsi" w:hAnsiTheme="minorHAnsi" w:cstheme="minorHAnsi"/>
          <w:sz w:val="22"/>
          <w:szCs w:val="22"/>
        </w:rPr>
        <w:t xml:space="preserve"> and</w:t>
      </w:r>
      <w:r w:rsidRPr="0096428F">
        <w:rPr>
          <w:rFonts w:asciiTheme="minorHAnsi" w:hAnsiTheme="minorHAnsi" w:cstheme="minorHAnsi"/>
          <w:sz w:val="22"/>
          <w:szCs w:val="22"/>
        </w:rPr>
        <w:t xml:space="preserve"> annual leave</w:t>
      </w:r>
    </w:p>
    <w:p w14:paraId="2053A157" w14:textId="6177C369" w:rsidR="007A757F" w:rsidRPr="007A757F" w:rsidRDefault="007A757F" w:rsidP="007A757F">
      <w:pPr>
        <w:pStyle w:val="Default"/>
        <w:numPr>
          <w:ilvl w:val="0"/>
          <w:numId w:val="11"/>
        </w:numPr>
        <w:spacing w:after="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2"/>
        </w:rPr>
        <w:t>The ability to manage budgets related to the youth department</w:t>
      </w:r>
    </w:p>
    <w:p w14:paraId="6C62EB12" w14:textId="6EA1B354" w:rsidR="00AE40BE" w:rsidRPr="0096428F" w:rsidRDefault="00AE40BE" w:rsidP="00AE40BE">
      <w:pPr>
        <w:pStyle w:val="Default"/>
        <w:numPr>
          <w:ilvl w:val="0"/>
          <w:numId w:val="11"/>
        </w:numPr>
        <w:spacing w:after="38"/>
        <w:rPr>
          <w:rFonts w:asciiTheme="minorHAnsi" w:hAnsiTheme="minorHAnsi" w:cstheme="minorHAnsi"/>
          <w:sz w:val="22"/>
          <w:szCs w:val="22"/>
        </w:rPr>
      </w:pPr>
      <w:r w:rsidRPr="0096428F">
        <w:rPr>
          <w:rFonts w:asciiTheme="minorHAnsi" w:hAnsiTheme="minorHAnsi" w:cstheme="minorHAnsi"/>
          <w:sz w:val="22"/>
          <w:szCs w:val="22"/>
        </w:rPr>
        <w:t>To oversee the keeping of accurate and up to date records of attendance and other management information as required by the Youth Programme</w:t>
      </w:r>
    </w:p>
    <w:p w14:paraId="29E10ED2" w14:textId="171B1B36" w:rsidR="00AE40BE" w:rsidRPr="0096428F" w:rsidRDefault="00AE40BE" w:rsidP="00AE40BE">
      <w:pPr>
        <w:pStyle w:val="Default"/>
        <w:numPr>
          <w:ilvl w:val="0"/>
          <w:numId w:val="11"/>
        </w:numPr>
        <w:spacing w:after="38"/>
        <w:rPr>
          <w:rFonts w:asciiTheme="minorHAnsi" w:hAnsiTheme="minorHAnsi" w:cstheme="minorHAnsi"/>
          <w:sz w:val="22"/>
          <w:szCs w:val="22"/>
        </w:rPr>
      </w:pPr>
      <w:r w:rsidRPr="0096428F">
        <w:rPr>
          <w:rFonts w:asciiTheme="minorHAnsi" w:hAnsiTheme="minorHAnsi" w:cstheme="minorHAnsi"/>
          <w:sz w:val="22"/>
          <w:szCs w:val="22"/>
        </w:rPr>
        <w:t xml:space="preserve">To oversee all correspondence relating to the </w:t>
      </w:r>
      <w:r w:rsidR="0096428F" w:rsidRPr="0096428F">
        <w:rPr>
          <w:rFonts w:asciiTheme="minorHAnsi" w:hAnsiTheme="minorHAnsi" w:cstheme="minorHAnsi"/>
          <w:sz w:val="22"/>
          <w:szCs w:val="22"/>
        </w:rPr>
        <w:t>day-to-day</w:t>
      </w:r>
      <w:r w:rsidRPr="0096428F">
        <w:rPr>
          <w:rFonts w:asciiTheme="minorHAnsi" w:hAnsiTheme="minorHAnsi" w:cstheme="minorHAnsi"/>
          <w:sz w:val="22"/>
          <w:szCs w:val="22"/>
        </w:rPr>
        <w:t xml:space="preserve"> operation of the Lambhill Youth Project </w:t>
      </w:r>
    </w:p>
    <w:p w14:paraId="3A025CBD" w14:textId="1386698F" w:rsidR="00AE40BE" w:rsidRDefault="00AE40BE" w:rsidP="00AE40BE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6428F">
        <w:rPr>
          <w:rFonts w:asciiTheme="minorHAnsi" w:hAnsiTheme="minorHAnsi" w:cstheme="minorHAnsi"/>
          <w:sz w:val="22"/>
          <w:szCs w:val="22"/>
        </w:rPr>
        <w:t>To ensure risk assessments are carried out and updated as and when necessary</w:t>
      </w:r>
    </w:p>
    <w:p w14:paraId="63E496EF" w14:textId="6A8F38E4" w:rsidR="00E93A6C" w:rsidRDefault="00E93A6C" w:rsidP="00AE40BE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Take the lead role as Designated Child Protection Officer and perform annual review of Child Protection Policy</w:t>
      </w:r>
    </w:p>
    <w:p w14:paraId="47E76289" w14:textId="7E49A6C1" w:rsidR="00FE4279" w:rsidRPr="0096428F" w:rsidRDefault="00FE4279" w:rsidP="00AE40BE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Participate &amp; represent Lambhill Stables in relevant</w:t>
      </w:r>
      <w:r w:rsidR="00157A3A">
        <w:rPr>
          <w:rFonts w:asciiTheme="minorHAnsi" w:hAnsiTheme="minorHAnsi" w:cstheme="minorHAnsi"/>
          <w:sz w:val="22"/>
          <w:szCs w:val="22"/>
        </w:rPr>
        <w:t xml:space="preserve"> youth work networks</w:t>
      </w:r>
    </w:p>
    <w:p w14:paraId="54F5B7FE" w14:textId="77777777" w:rsidR="00AE40BE" w:rsidRPr="0096428F" w:rsidRDefault="00AE40BE" w:rsidP="008D5470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</w:p>
    <w:p w14:paraId="0468CC68" w14:textId="694609C9" w:rsidR="00AE40BE" w:rsidRPr="0096428F" w:rsidRDefault="00AE40BE" w:rsidP="008D5470">
      <w:pPr>
        <w:pStyle w:val="Heading2"/>
        <w:numPr>
          <w:ilvl w:val="0"/>
          <w:numId w:val="13"/>
        </w:numPr>
        <w:spacing w:line="240" w:lineRule="auto"/>
      </w:pPr>
      <w:r w:rsidRPr="0096428F">
        <w:t xml:space="preserve">Monitoring and Evaluation </w:t>
      </w:r>
    </w:p>
    <w:p w14:paraId="43766D6D" w14:textId="314AE95F" w:rsidR="00AE40BE" w:rsidRPr="0096428F" w:rsidRDefault="00066F72" w:rsidP="008D5470">
      <w:pPr>
        <w:pStyle w:val="Default"/>
        <w:numPr>
          <w:ilvl w:val="0"/>
          <w:numId w:val="11"/>
        </w:numPr>
        <w:spacing w:after="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Utilise and develop</w:t>
      </w:r>
      <w:r w:rsidR="00AE40BE" w:rsidRPr="0096428F">
        <w:rPr>
          <w:rFonts w:asciiTheme="minorHAnsi" w:hAnsiTheme="minorHAnsi" w:cstheme="minorHAnsi"/>
          <w:sz w:val="22"/>
          <w:szCs w:val="22"/>
        </w:rPr>
        <w:t xml:space="preserve"> systems for monitoring and evaluating the progress of project</w:t>
      </w:r>
      <w:r w:rsidR="00256B7E">
        <w:rPr>
          <w:rFonts w:asciiTheme="minorHAnsi" w:hAnsiTheme="minorHAnsi" w:cstheme="minorHAnsi"/>
          <w:sz w:val="22"/>
          <w:szCs w:val="22"/>
        </w:rPr>
        <w:t xml:space="preserve"> in collaboration with young people</w:t>
      </w:r>
    </w:p>
    <w:p w14:paraId="3150B88E" w14:textId="6901216B" w:rsidR="00AE40BE" w:rsidRDefault="00AE40BE" w:rsidP="008D5470">
      <w:pPr>
        <w:pStyle w:val="Default"/>
        <w:numPr>
          <w:ilvl w:val="0"/>
          <w:numId w:val="11"/>
        </w:numPr>
        <w:spacing w:after="70"/>
        <w:rPr>
          <w:rFonts w:asciiTheme="minorHAnsi" w:hAnsiTheme="minorHAnsi" w:cstheme="minorHAnsi"/>
          <w:sz w:val="22"/>
          <w:szCs w:val="22"/>
        </w:rPr>
      </w:pPr>
      <w:r w:rsidRPr="0096428F">
        <w:rPr>
          <w:rFonts w:asciiTheme="minorHAnsi" w:hAnsiTheme="minorHAnsi" w:cstheme="minorHAnsi"/>
          <w:sz w:val="22"/>
          <w:szCs w:val="22"/>
        </w:rPr>
        <w:t>Collect and collate outputs</w:t>
      </w:r>
    </w:p>
    <w:p w14:paraId="4D767222" w14:textId="62DA4D46" w:rsidR="00066F72" w:rsidRPr="0096428F" w:rsidRDefault="00066F72" w:rsidP="008D5470">
      <w:pPr>
        <w:pStyle w:val="Default"/>
        <w:numPr>
          <w:ilvl w:val="0"/>
          <w:numId w:val="11"/>
        </w:numPr>
        <w:spacing w:after="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Keep accurate records e.g. attendance, legislation</w:t>
      </w:r>
      <w:r w:rsidR="008D5470">
        <w:rPr>
          <w:rFonts w:asciiTheme="minorHAnsi" w:hAnsiTheme="minorHAnsi" w:cstheme="minorHAnsi"/>
          <w:sz w:val="22"/>
          <w:szCs w:val="22"/>
        </w:rPr>
        <w:t>, forms and consents</w:t>
      </w:r>
    </w:p>
    <w:p w14:paraId="00C4DDC8" w14:textId="6B6BFEF4" w:rsidR="00AE40BE" w:rsidRPr="0096428F" w:rsidRDefault="00AE40BE" w:rsidP="008D5470">
      <w:pPr>
        <w:pStyle w:val="Default"/>
        <w:numPr>
          <w:ilvl w:val="0"/>
          <w:numId w:val="11"/>
        </w:numPr>
        <w:spacing w:after="70"/>
        <w:rPr>
          <w:rFonts w:asciiTheme="minorHAnsi" w:hAnsiTheme="minorHAnsi" w:cstheme="minorHAnsi"/>
          <w:sz w:val="22"/>
          <w:szCs w:val="22"/>
        </w:rPr>
      </w:pPr>
      <w:r w:rsidRPr="0096428F">
        <w:rPr>
          <w:rFonts w:asciiTheme="minorHAnsi" w:hAnsiTheme="minorHAnsi" w:cstheme="minorHAnsi"/>
          <w:sz w:val="22"/>
          <w:szCs w:val="22"/>
        </w:rPr>
        <w:t>Prepare case studies</w:t>
      </w:r>
    </w:p>
    <w:p w14:paraId="1B7CEBFE" w14:textId="2920C4DD" w:rsidR="00AE40BE" w:rsidRPr="0096428F" w:rsidRDefault="00AE40BE" w:rsidP="008D5470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6428F">
        <w:rPr>
          <w:rFonts w:asciiTheme="minorHAnsi" w:hAnsiTheme="minorHAnsi" w:cstheme="minorHAnsi"/>
          <w:sz w:val="22"/>
          <w:szCs w:val="22"/>
        </w:rPr>
        <w:t>Be responsible for preparing reports</w:t>
      </w:r>
      <w:r w:rsidR="00434D49">
        <w:rPr>
          <w:rFonts w:asciiTheme="minorHAnsi" w:hAnsiTheme="minorHAnsi" w:cstheme="minorHAnsi"/>
          <w:sz w:val="22"/>
          <w:szCs w:val="22"/>
        </w:rPr>
        <w:t xml:space="preserve"> for management and board of directors</w:t>
      </w:r>
    </w:p>
    <w:p w14:paraId="22763ACE" w14:textId="77777777" w:rsidR="00AE40BE" w:rsidRPr="0096428F" w:rsidRDefault="00AE40BE" w:rsidP="008D5470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</w:p>
    <w:p w14:paraId="2CBAB369" w14:textId="42725263" w:rsidR="00AE40BE" w:rsidRDefault="00AE40BE" w:rsidP="008D5470">
      <w:pPr>
        <w:pStyle w:val="Heading2"/>
        <w:numPr>
          <w:ilvl w:val="0"/>
          <w:numId w:val="13"/>
        </w:numPr>
        <w:spacing w:line="240" w:lineRule="auto"/>
      </w:pPr>
      <w:r w:rsidRPr="0096428F">
        <w:t xml:space="preserve">Skills, interests and qualities </w:t>
      </w:r>
    </w:p>
    <w:tbl>
      <w:tblPr>
        <w:tblStyle w:val="GridTable3-Accent1"/>
        <w:tblW w:w="0" w:type="auto"/>
        <w:tblInd w:w="709" w:type="dxa"/>
        <w:tblLook w:val="0420" w:firstRow="1" w:lastRow="0" w:firstColumn="0" w:lastColumn="0" w:noHBand="0" w:noVBand="1"/>
      </w:tblPr>
      <w:tblGrid>
        <w:gridCol w:w="6055"/>
        <w:gridCol w:w="1494"/>
        <w:gridCol w:w="1494"/>
      </w:tblGrid>
      <w:tr w:rsidR="00E1055B" w14:paraId="6DCA989A" w14:textId="77777777" w:rsidTr="00770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55" w:type="dxa"/>
            <w:shd w:val="clear" w:color="auto" w:fill="FF9F50" w:themeFill="background1" w:themeFillShade="BF"/>
          </w:tcPr>
          <w:p w14:paraId="23D8DFBC" w14:textId="050DF179" w:rsidR="00E1055B" w:rsidRPr="009F6951" w:rsidRDefault="00E1055B" w:rsidP="00E1055B">
            <w:pPr>
              <w:rPr>
                <w:sz w:val="24"/>
                <w:szCs w:val="28"/>
              </w:rPr>
            </w:pPr>
          </w:p>
        </w:tc>
        <w:tc>
          <w:tcPr>
            <w:tcW w:w="1494" w:type="dxa"/>
            <w:shd w:val="clear" w:color="auto" w:fill="FF9F50" w:themeFill="background1" w:themeFillShade="BF"/>
          </w:tcPr>
          <w:p w14:paraId="520BE971" w14:textId="173254DD" w:rsidR="00E1055B" w:rsidRPr="009F6951" w:rsidRDefault="00C679B2" w:rsidP="00E1055B">
            <w:pPr>
              <w:rPr>
                <w:sz w:val="24"/>
                <w:szCs w:val="28"/>
              </w:rPr>
            </w:pPr>
            <w:r w:rsidRPr="009F6951">
              <w:rPr>
                <w:sz w:val="24"/>
                <w:szCs w:val="28"/>
              </w:rPr>
              <w:t>Essential</w:t>
            </w:r>
          </w:p>
        </w:tc>
        <w:tc>
          <w:tcPr>
            <w:tcW w:w="1494" w:type="dxa"/>
            <w:shd w:val="clear" w:color="auto" w:fill="FF9F50" w:themeFill="background1" w:themeFillShade="BF"/>
          </w:tcPr>
          <w:p w14:paraId="2E076C18" w14:textId="537DFC87" w:rsidR="00E1055B" w:rsidRPr="009F6951" w:rsidRDefault="00C679B2" w:rsidP="00E1055B">
            <w:pPr>
              <w:rPr>
                <w:sz w:val="24"/>
                <w:szCs w:val="28"/>
              </w:rPr>
            </w:pPr>
            <w:r w:rsidRPr="009F6951">
              <w:rPr>
                <w:sz w:val="24"/>
                <w:szCs w:val="28"/>
              </w:rPr>
              <w:t>Desirable</w:t>
            </w:r>
          </w:p>
        </w:tc>
      </w:tr>
      <w:tr w:rsidR="00FA1369" w14:paraId="2C7EF334" w14:textId="77777777" w:rsidTr="0077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55" w:type="dxa"/>
          </w:tcPr>
          <w:p w14:paraId="62E3EF1D" w14:textId="09FC9AC2" w:rsidR="00FA1369" w:rsidRPr="00C754B7" w:rsidRDefault="006238BE" w:rsidP="00F23460">
            <w:pPr>
              <w:rPr>
                <w:szCs w:val="22"/>
              </w:rPr>
            </w:pPr>
            <w:r>
              <w:rPr>
                <w:szCs w:val="22"/>
              </w:rPr>
              <w:t>At least 3 years’ experience of Youth Work</w:t>
            </w:r>
          </w:p>
        </w:tc>
        <w:tc>
          <w:tcPr>
            <w:tcW w:w="1494" w:type="dxa"/>
            <w:vAlign w:val="center"/>
          </w:tcPr>
          <w:p w14:paraId="5D590825" w14:textId="4AB601DD" w:rsidR="00FA1369" w:rsidRPr="00C754B7" w:rsidRDefault="006238BE" w:rsidP="00C754B7">
            <w:pPr>
              <w:jc w:val="center"/>
              <w:rPr>
                <w:rFonts w:ascii="Segoe UI Symbol" w:hAnsi="Segoe UI Symbol" w:cs="Segoe UI Symbol"/>
              </w:rPr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3B9A60C3" w14:textId="77777777" w:rsidR="00FA1369" w:rsidRDefault="00FA1369" w:rsidP="00C754B7">
            <w:pPr>
              <w:jc w:val="center"/>
            </w:pPr>
          </w:p>
        </w:tc>
      </w:tr>
      <w:tr w:rsidR="00C679B2" w14:paraId="1746D19F" w14:textId="77777777" w:rsidTr="00770BF6">
        <w:tc>
          <w:tcPr>
            <w:tcW w:w="6055" w:type="dxa"/>
          </w:tcPr>
          <w:p w14:paraId="74A45001" w14:textId="625186CE" w:rsidR="00C679B2" w:rsidRPr="00C754B7" w:rsidRDefault="00C679B2" w:rsidP="00F23460">
            <w:r w:rsidRPr="00C754B7">
              <w:rPr>
                <w:szCs w:val="22"/>
              </w:rPr>
              <w:t>Previous experience in managing a team</w:t>
            </w:r>
          </w:p>
        </w:tc>
        <w:tc>
          <w:tcPr>
            <w:tcW w:w="1494" w:type="dxa"/>
            <w:vAlign w:val="center"/>
          </w:tcPr>
          <w:p w14:paraId="5E9E2E52" w14:textId="56668FD7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7563F8A5" w14:textId="77777777" w:rsidR="00C679B2" w:rsidRDefault="00C679B2" w:rsidP="00C754B7">
            <w:pPr>
              <w:jc w:val="center"/>
            </w:pPr>
          </w:p>
        </w:tc>
      </w:tr>
      <w:tr w:rsidR="00C679B2" w14:paraId="3236DD1C" w14:textId="77777777" w:rsidTr="0077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55" w:type="dxa"/>
          </w:tcPr>
          <w:p w14:paraId="2B99D8EA" w14:textId="0A53012F" w:rsidR="00C679B2" w:rsidRPr="00C754B7" w:rsidRDefault="00C679B2" w:rsidP="00F23460">
            <w:r w:rsidRPr="00C754B7">
              <w:rPr>
                <w:szCs w:val="22"/>
              </w:rPr>
              <w:t>Excellent leadership skills</w:t>
            </w:r>
          </w:p>
        </w:tc>
        <w:tc>
          <w:tcPr>
            <w:tcW w:w="1494" w:type="dxa"/>
            <w:vAlign w:val="center"/>
          </w:tcPr>
          <w:p w14:paraId="48235CC7" w14:textId="25A3816E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0FAB1AFC" w14:textId="77777777" w:rsidR="00C679B2" w:rsidRDefault="00C679B2" w:rsidP="00C754B7">
            <w:pPr>
              <w:jc w:val="center"/>
            </w:pPr>
          </w:p>
        </w:tc>
      </w:tr>
      <w:tr w:rsidR="00DF7FEA" w14:paraId="48AEA941" w14:textId="77777777" w:rsidTr="00770BF6">
        <w:tc>
          <w:tcPr>
            <w:tcW w:w="6055" w:type="dxa"/>
          </w:tcPr>
          <w:p w14:paraId="2F72AE6A" w14:textId="61730E43" w:rsidR="00DF7FEA" w:rsidRPr="00C754B7" w:rsidRDefault="00DF7FEA" w:rsidP="00F23460">
            <w:pPr>
              <w:rPr>
                <w:szCs w:val="22"/>
              </w:rPr>
            </w:pPr>
            <w:r>
              <w:rPr>
                <w:szCs w:val="22"/>
              </w:rPr>
              <w:t>Ability to</w:t>
            </w:r>
            <w:r w:rsidR="006225FC">
              <w:rPr>
                <w:szCs w:val="22"/>
              </w:rPr>
              <w:t xml:space="preserve"> work with young people of various ages and abilities, changing commun</w:t>
            </w:r>
            <w:r w:rsidR="00BE6D73">
              <w:rPr>
                <w:szCs w:val="22"/>
              </w:rPr>
              <w:t>ications</w:t>
            </w:r>
            <w:r w:rsidR="003D4A9C">
              <w:rPr>
                <w:szCs w:val="22"/>
              </w:rPr>
              <w:t xml:space="preserve"> styles and activities to meet differing needs</w:t>
            </w:r>
          </w:p>
        </w:tc>
        <w:tc>
          <w:tcPr>
            <w:tcW w:w="1494" w:type="dxa"/>
            <w:vAlign w:val="center"/>
          </w:tcPr>
          <w:p w14:paraId="5D99D8A5" w14:textId="36CB7DCA" w:rsidR="00DF7FEA" w:rsidRPr="00C754B7" w:rsidRDefault="003D4A9C" w:rsidP="00C754B7">
            <w:pPr>
              <w:jc w:val="center"/>
              <w:rPr>
                <w:rFonts w:ascii="Segoe UI Symbol" w:hAnsi="Segoe UI Symbol" w:cs="Segoe UI Symbol"/>
              </w:rPr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72191E5C" w14:textId="77777777" w:rsidR="00DF7FEA" w:rsidRDefault="00DF7FEA" w:rsidP="00C754B7">
            <w:pPr>
              <w:jc w:val="center"/>
            </w:pPr>
          </w:p>
        </w:tc>
      </w:tr>
      <w:tr w:rsidR="00C679B2" w14:paraId="41D40976" w14:textId="77777777" w:rsidTr="0077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55" w:type="dxa"/>
          </w:tcPr>
          <w:p w14:paraId="7A6F5D37" w14:textId="16822359" w:rsidR="00C679B2" w:rsidRPr="00C754B7" w:rsidRDefault="00C679B2" w:rsidP="00F23460">
            <w:r w:rsidRPr="00C754B7">
              <w:rPr>
                <w:szCs w:val="22"/>
              </w:rPr>
              <w:t>Ability to work with hard-to-reach young people, including those from disadvantaged backgrounds, those associated with gangs and other anti-social behaviour</w:t>
            </w:r>
          </w:p>
        </w:tc>
        <w:tc>
          <w:tcPr>
            <w:tcW w:w="1494" w:type="dxa"/>
            <w:vAlign w:val="center"/>
          </w:tcPr>
          <w:p w14:paraId="1D5808AF" w14:textId="1FCC2D22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5551E53C" w14:textId="77777777" w:rsidR="00C679B2" w:rsidRDefault="00C679B2" w:rsidP="00C754B7">
            <w:pPr>
              <w:jc w:val="center"/>
            </w:pPr>
          </w:p>
        </w:tc>
      </w:tr>
      <w:tr w:rsidR="00C679B2" w14:paraId="0BF77216" w14:textId="77777777" w:rsidTr="00770BF6">
        <w:tc>
          <w:tcPr>
            <w:tcW w:w="6055" w:type="dxa"/>
          </w:tcPr>
          <w:p w14:paraId="633167BF" w14:textId="4629CA47" w:rsidR="00C679B2" w:rsidRPr="00C754B7" w:rsidRDefault="00C679B2" w:rsidP="00F23460">
            <w:r w:rsidRPr="00C754B7">
              <w:rPr>
                <w:szCs w:val="22"/>
              </w:rPr>
              <w:t>Excellent IT skills</w:t>
            </w:r>
          </w:p>
        </w:tc>
        <w:tc>
          <w:tcPr>
            <w:tcW w:w="1494" w:type="dxa"/>
            <w:vAlign w:val="center"/>
          </w:tcPr>
          <w:p w14:paraId="7965FBC0" w14:textId="54F950F7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5877EE22" w14:textId="77777777" w:rsidR="00C679B2" w:rsidRDefault="00C679B2" w:rsidP="00C754B7">
            <w:pPr>
              <w:jc w:val="center"/>
            </w:pPr>
          </w:p>
        </w:tc>
      </w:tr>
      <w:tr w:rsidR="00C679B2" w14:paraId="6C7C208D" w14:textId="77777777" w:rsidTr="0077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55" w:type="dxa"/>
          </w:tcPr>
          <w:p w14:paraId="38F3E605" w14:textId="1AC5A764" w:rsidR="00C679B2" w:rsidRPr="00C754B7" w:rsidRDefault="00C679B2" w:rsidP="00F23460">
            <w:r w:rsidRPr="00C754B7">
              <w:rPr>
                <w:szCs w:val="22"/>
              </w:rPr>
              <w:t>Experience of planning, organising and delivering community projects, youth activities/events</w:t>
            </w:r>
          </w:p>
        </w:tc>
        <w:tc>
          <w:tcPr>
            <w:tcW w:w="1494" w:type="dxa"/>
            <w:vAlign w:val="center"/>
          </w:tcPr>
          <w:p w14:paraId="7FCC196A" w14:textId="42B84BDB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53F80246" w14:textId="77777777" w:rsidR="00C679B2" w:rsidRDefault="00C679B2" w:rsidP="00C754B7">
            <w:pPr>
              <w:jc w:val="center"/>
            </w:pPr>
          </w:p>
        </w:tc>
      </w:tr>
      <w:tr w:rsidR="00C679B2" w14:paraId="61679C36" w14:textId="77777777" w:rsidTr="00770BF6">
        <w:tc>
          <w:tcPr>
            <w:tcW w:w="6055" w:type="dxa"/>
          </w:tcPr>
          <w:p w14:paraId="2D45DAF7" w14:textId="2B217F65" w:rsidR="00C679B2" w:rsidRPr="00C754B7" w:rsidRDefault="00C679B2" w:rsidP="00F23460">
            <w:pPr>
              <w:rPr>
                <w:szCs w:val="22"/>
              </w:rPr>
            </w:pPr>
            <w:r w:rsidRPr="00C754B7">
              <w:rPr>
                <w:szCs w:val="22"/>
              </w:rPr>
              <w:t>Excellent verbal communication, written and presentational skills.</w:t>
            </w:r>
          </w:p>
        </w:tc>
        <w:tc>
          <w:tcPr>
            <w:tcW w:w="1494" w:type="dxa"/>
            <w:vAlign w:val="center"/>
          </w:tcPr>
          <w:p w14:paraId="6BEDF9D7" w14:textId="292FBC57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23968B38" w14:textId="77777777" w:rsidR="00C679B2" w:rsidRDefault="00C679B2" w:rsidP="00C754B7">
            <w:pPr>
              <w:jc w:val="center"/>
            </w:pPr>
          </w:p>
        </w:tc>
      </w:tr>
      <w:tr w:rsidR="00C679B2" w14:paraId="7662FD18" w14:textId="77777777" w:rsidTr="0077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55" w:type="dxa"/>
          </w:tcPr>
          <w:p w14:paraId="241180B6" w14:textId="73FFC44C" w:rsidR="00C679B2" w:rsidRPr="00C754B7" w:rsidRDefault="00C679B2" w:rsidP="00F23460">
            <w:pPr>
              <w:rPr>
                <w:szCs w:val="22"/>
              </w:rPr>
            </w:pPr>
            <w:r w:rsidRPr="00C754B7">
              <w:rPr>
                <w:szCs w:val="22"/>
              </w:rPr>
              <w:t>Ability to work under pressure; to meet targets and deal with a wide range of complex tasks simultaneously.</w:t>
            </w:r>
          </w:p>
        </w:tc>
        <w:tc>
          <w:tcPr>
            <w:tcW w:w="1494" w:type="dxa"/>
            <w:vAlign w:val="center"/>
          </w:tcPr>
          <w:p w14:paraId="4E839EAF" w14:textId="06F8A628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2A6B6DE0" w14:textId="77777777" w:rsidR="00C679B2" w:rsidRDefault="00C679B2" w:rsidP="00C754B7">
            <w:pPr>
              <w:jc w:val="center"/>
            </w:pPr>
          </w:p>
        </w:tc>
      </w:tr>
      <w:tr w:rsidR="00C679B2" w14:paraId="76719620" w14:textId="77777777" w:rsidTr="00770BF6">
        <w:tc>
          <w:tcPr>
            <w:tcW w:w="6055" w:type="dxa"/>
          </w:tcPr>
          <w:p w14:paraId="60D35E6F" w14:textId="0DFCA128" w:rsidR="00C679B2" w:rsidRPr="00C754B7" w:rsidRDefault="00C679B2" w:rsidP="00F23460">
            <w:pPr>
              <w:rPr>
                <w:szCs w:val="22"/>
              </w:rPr>
            </w:pPr>
            <w:r w:rsidRPr="00C754B7">
              <w:rPr>
                <w:szCs w:val="22"/>
              </w:rPr>
              <w:t>Team player, open, friendly, positive and participative.</w:t>
            </w:r>
          </w:p>
        </w:tc>
        <w:tc>
          <w:tcPr>
            <w:tcW w:w="1494" w:type="dxa"/>
            <w:vAlign w:val="center"/>
          </w:tcPr>
          <w:p w14:paraId="27DABC04" w14:textId="1EF1E88B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0D6BAA51" w14:textId="77777777" w:rsidR="00C679B2" w:rsidRDefault="00C679B2" w:rsidP="00C754B7">
            <w:pPr>
              <w:jc w:val="center"/>
            </w:pPr>
          </w:p>
        </w:tc>
      </w:tr>
      <w:tr w:rsidR="00C679B2" w14:paraId="07B41DA1" w14:textId="77777777" w:rsidTr="0077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55" w:type="dxa"/>
          </w:tcPr>
          <w:p w14:paraId="39013D66" w14:textId="63B364D9" w:rsidR="00C679B2" w:rsidRPr="00C754B7" w:rsidRDefault="00C679B2" w:rsidP="00F23460">
            <w:pPr>
              <w:rPr>
                <w:szCs w:val="22"/>
              </w:rPr>
            </w:pPr>
            <w:r w:rsidRPr="00C754B7">
              <w:rPr>
                <w:szCs w:val="22"/>
              </w:rPr>
              <w:t>High level of energy and commitment appropriate to a growing charity.</w:t>
            </w:r>
          </w:p>
        </w:tc>
        <w:tc>
          <w:tcPr>
            <w:tcW w:w="1494" w:type="dxa"/>
            <w:vAlign w:val="center"/>
          </w:tcPr>
          <w:p w14:paraId="7F9D3569" w14:textId="716CBDE7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4D1708A9" w14:textId="77777777" w:rsidR="00C679B2" w:rsidRDefault="00C679B2" w:rsidP="00C754B7">
            <w:pPr>
              <w:jc w:val="center"/>
            </w:pPr>
          </w:p>
        </w:tc>
      </w:tr>
      <w:tr w:rsidR="00C679B2" w14:paraId="0D65809C" w14:textId="77777777" w:rsidTr="00770BF6">
        <w:tc>
          <w:tcPr>
            <w:tcW w:w="6055" w:type="dxa"/>
          </w:tcPr>
          <w:p w14:paraId="2AC30203" w14:textId="47432BFC" w:rsidR="00C679B2" w:rsidRPr="00C754B7" w:rsidRDefault="00C679B2" w:rsidP="00F23460">
            <w:pPr>
              <w:rPr>
                <w:szCs w:val="22"/>
              </w:rPr>
            </w:pPr>
            <w:r w:rsidRPr="00C754B7">
              <w:rPr>
                <w:szCs w:val="22"/>
              </w:rPr>
              <w:t>The successful applicant will be PVG disclosed, the expense of which will be met by the employer</w:t>
            </w:r>
          </w:p>
        </w:tc>
        <w:tc>
          <w:tcPr>
            <w:tcW w:w="1494" w:type="dxa"/>
            <w:vAlign w:val="center"/>
          </w:tcPr>
          <w:p w14:paraId="1630F327" w14:textId="666A9A0B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6EECCC46" w14:textId="77777777" w:rsidR="00C679B2" w:rsidRDefault="00C679B2" w:rsidP="00C754B7">
            <w:pPr>
              <w:jc w:val="center"/>
            </w:pPr>
          </w:p>
        </w:tc>
      </w:tr>
      <w:tr w:rsidR="00C679B2" w14:paraId="1D4FE989" w14:textId="77777777" w:rsidTr="0077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55" w:type="dxa"/>
          </w:tcPr>
          <w:p w14:paraId="03CA3CEB" w14:textId="74697BD1" w:rsidR="00C679B2" w:rsidRPr="00C754B7" w:rsidRDefault="00C679B2" w:rsidP="00F23460">
            <w:pPr>
              <w:rPr>
                <w:szCs w:val="22"/>
              </w:rPr>
            </w:pPr>
            <w:r w:rsidRPr="00C754B7">
              <w:rPr>
                <w:szCs w:val="22"/>
              </w:rPr>
              <w:t>Full UK Driving Licence</w:t>
            </w:r>
          </w:p>
        </w:tc>
        <w:tc>
          <w:tcPr>
            <w:tcW w:w="1494" w:type="dxa"/>
            <w:vAlign w:val="center"/>
          </w:tcPr>
          <w:p w14:paraId="008FB49A" w14:textId="77777777" w:rsidR="00C679B2" w:rsidRDefault="00C679B2" w:rsidP="00C754B7">
            <w:pPr>
              <w:jc w:val="center"/>
            </w:pPr>
          </w:p>
        </w:tc>
        <w:tc>
          <w:tcPr>
            <w:tcW w:w="1494" w:type="dxa"/>
            <w:vAlign w:val="center"/>
          </w:tcPr>
          <w:p w14:paraId="24103863" w14:textId="1C33D373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</w:tr>
      <w:tr w:rsidR="00C679B2" w14:paraId="4C0461C2" w14:textId="77777777" w:rsidTr="00770BF6">
        <w:tc>
          <w:tcPr>
            <w:tcW w:w="6055" w:type="dxa"/>
          </w:tcPr>
          <w:p w14:paraId="36FCC5E4" w14:textId="159174B9" w:rsidR="00C679B2" w:rsidRPr="00C754B7" w:rsidRDefault="00C679B2" w:rsidP="00F23460">
            <w:pPr>
              <w:rPr>
                <w:szCs w:val="22"/>
              </w:rPr>
            </w:pPr>
            <w:r w:rsidRPr="00C754B7">
              <w:rPr>
                <w:szCs w:val="22"/>
              </w:rPr>
              <w:t>Community Development qualification</w:t>
            </w:r>
          </w:p>
        </w:tc>
        <w:tc>
          <w:tcPr>
            <w:tcW w:w="1494" w:type="dxa"/>
            <w:vAlign w:val="center"/>
          </w:tcPr>
          <w:p w14:paraId="1A4093DF" w14:textId="77777777" w:rsidR="00C679B2" w:rsidRDefault="00C679B2" w:rsidP="00C754B7">
            <w:pPr>
              <w:jc w:val="center"/>
            </w:pPr>
          </w:p>
        </w:tc>
        <w:tc>
          <w:tcPr>
            <w:tcW w:w="1494" w:type="dxa"/>
            <w:vAlign w:val="center"/>
          </w:tcPr>
          <w:p w14:paraId="3A7595E6" w14:textId="3A7AD233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</w:tr>
      <w:tr w:rsidR="00C679B2" w14:paraId="3261D00F" w14:textId="77777777" w:rsidTr="0077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55" w:type="dxa"/>
          </w:tcPr>
          <w:p w14:paraId="31A19264" w14:textId="146EE1CE" w:rsidR="00C679B2" w:rsidRPr="00C754B7" w:rsidRDefault="00C679B2" w:rsidP="00F23460">
            <w:pPr>
              <w:rPr>
                <w:szCs w:val="22"/>
              </w:rPr>
            </w:pPr>
            <w:r w:rsidRPr="00C754B7">
              <w:rPr>
                <w:szCs w:val="22"/>
              </w:rPr>
              <w:t>Knowledge of the North Glasgow area</w:t>
            </w:r>
          </w:p>
        </w:tc>
        <w:tc>
          <w:tcPr>
            <w:tcW w:w="1494" w:type="dxa"/>
            <w:vAlign w:val="center"/>
          </w:tcPr>
          <w:p w14:paraId="1E79C319" w14:textId="77777777" w:rsidR="00C679B2" w:rsidRDefault="00C679B2" w:rsidP="00C754B7">
            <w:pPr>
              <w:jc w:val="center"/>
            </w:pPr>
          </w:p>
        </w:tc>
        <w:tc>
          <w:tcPr>
            <w:tcW w:w="1494" w:type="dxa"/>
            <w:vAlign w:val="center"/>
          </w:tcPr>
          <w:p w14:paraId="403E5579" w14:textId="42210B2A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</w:tr>
      <w:tr w:rsidR="00C679B2" w14:paraId="6F524094" w14:textId="77777777" w:rsidTr="00770BF6">
        <w:tc>
          <w:tcPr>
            <w:tcW w:w="6055" w:type="dxa"/>
          </w:tcPr>
          <w:p w14:paraId="5AC38063" w14:textId="68937368" w:rsidR="00C679B2" w:rsidRPr="00C754B7" w:rsidRDefault="00C679B2" w:rsidP="00F23460">
            <w:pPr>
              <w:rPr>
                <w:szCs w:val="22"/>
              </w:rPr>
            </w:pPr>
            <w:r w:rsidRPr="00C754B7">
              <w:rPr>
                <w:szCs w:val="22"/>
              </w:rPr>
              <w:t>Trained First Aider and open to ongoing training relevant to role</w:t>
            </w:r>
          </w:p>
        </w:tc>
        <w:tc>
          <w:tcPr>
            <w:tcW w:w="1494" w:type="dxa"/>
            <w:vAlign w:val="center"/>
          </w:tcPr>
          <w:p w14:paraId="192129AA" w14:textId="4F45DCBC" w:rsidR="00C679B2" w:rsidRDefault="00C754B7" w:rsidP="00C754B7">
            <w:pPr>
              <w:jc w:val="center"/>
            </w:pPr>
            <w:r w:rsidRPr="00C754B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94" w:type="dxa"/>
            <w:vAlign w:val="center"/>
          </w:tcPr>
          <w:p w14:paraId="28480E1D" w14:textId="77777777" w:rsidR="00C679B2" w:rsidRDefault="00C679B2" w:rsidP="00C754B7">
            <w:pPr>
              <w:jc w:val="center"/>
            </w:pPr>
          </w:p>
        </w:tc>
      </w:tr>
    </w:tbl>
    <w:p w14:paraId="51E29C36" w14:textId="6BD360D3" w:rsidR="00651196" w:rsidRPr="00651196" w:rsidRDefault="00651196" w:rsidP="00651196">
      <w:pPr>
        <w:jc w:val="both"/>
        <w:rPr>
          <w:rFonts w:ascii="Arial" w:hAnsi="Arial" w:cs="Arial"/>
        </w:rPr>
      </w:pPr>
    </w:p>
    <w:sectPr w:rsidR="00651196" w:rsidRPr="00651196" w:rsidSect="00D6141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C484" w14:textId="77777777" w:rsidR="00040AAB" w:rsidRDefault="00040AAB" w:rsidP="007847A1">
      <w:pPr>
        <w:spacing w:line="240" w:lineRule="auto"/>
      </w:pPr>
      <w:r>
        <w:separator/>
      </w:r>
    </w:p>
  </w:endnote>
  <w:endnote w:type="continuationSeparator" w:id="0">
    <w:p w14:paraId="403FCF28" w14:textId="77777777" w:rsidR="00040AAB" w:rsidRDefault="00040AAB" w:rsidP="00784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Kai">
    <w:panose1 w:val="04050603020B02020204"/>
    <w:charset w:val="00"/>
    <w:family w:val="decorative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09A0" w14:textId="77777777" w:rsidR="00040AAB" w:rsidRDefault="00040AAB" w:rsidP="007847A1">
      <w:pPr>
        <w:spacing w:line="240" w:lineRule="auto"/>
      </w:pPr>
      <w:r>
        <w:separator/>
      </w:r>
    </w:p>
  </w:footnote>
  <w:footnote w:type="continuationSeparator" w:id="0">
    <w:p w14:paraId="4F46579A" w14:textId="77777777" w:rsidR="00040AAB" w:rsidRDefault="00040AAB" w:rsidP="007847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A511" w14:textId="77777777" w:rsidR="007847A1" w:rsidRDefault="007847A1" w:rsidP="007847A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678EA45" wp14:editId="37C01EE7">
          <wp:extent cx="2647950" cy="813226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679" cy="8162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583"/>
    <w:multiLevelType w:val="hybridMultilevel"/>
    <w:tmpl w:val="00B80AB2"/>
    <w:lvl w:ilvl="0" w:tplc="14B829E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D5208"/>
    <w:multiLevelType w:val="hybridMultilevel"/>
    <w:tmpl w:val="E446C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08DC"/>
    <w:multiLevelType w:val="hybridMultilevel"/>
    <w:tmpl w:val="190E7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75693"/>
    <w:multiLevelType w:val="hybridMultilevel"/>
    <w:tmpl w:val="2508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D6AE6"/>
    <w:multiLevelType w:val="hybridMultilevel"/>
    <w:tmpl w:val="6C1AAA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F00FB0"/>
    <w:multiLevelType w:val="hybridMultilevel"/>
    <w:tmpl w:val="E54C1C8E"/>
    <w:lvl w:ilvl="0" w:tplc="B2A29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76177"/>
    <w:multiLevelType w:val="hybridMultilevel"/>
    <w:tmpl w:val="D3C27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005DD"/>
    <w:multiLevelType w:val="hybridMultilevel"/>
    <w:tmpl w:val="5208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077EE"/>
    <w:multiLevelType w:val="multilevel"/>
    <w:tmpl w:val="62AE44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7E0DF8"/>
    <w:multiLevelType w:val="hybridMultilevel"/>
    <w:tmpl w:val="E5962D2C"/>
    <w:lvl w:ilvl="0" w:tplc="B2A29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85BF0"/>
    <w:multiLevelType w:val="hybridMultilevel"/>
    <w:tmpl w:val="87E6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F464F"/>
    <w:multiLevelType w:val="hybridMultilevel"/>
    <w:tmpl w:val="0222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B279B"/>
    <w:multiLevelType w:val="hybridMultilevel"/>
    <w:tmpl w:val="2942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509906">
    <w:abstractNumId w:val="10"/>
  </w:num>
  <w:num w:numId="2" w16cid:durableId="1131940858">
    <w:abstractNumId w:val="7"/>
  </w:num>
  <w:num w:numId="3" w16cid:durableId="6953211">
    <w:abstractNumId w:val="1"/>
  </w:num>
  <w:num w:numId="4" w16cid:durableId="1504202895">
    <w:abstractNumId w:val="0"/>
  </w:num>
  <w:num w:numId="5" w16cid:durableId="1365902598">
    <w:abstractNumId w:val="8"/>
  </w:num>
  <w:num w:numId="6" w16cid:durableId="1192376809">
    <w:abstractNumId w:val="3"/>
  </w:num>
  <w:num w:numId="7" w16cid:durableId="7492758">
    <w:abstractNumId w:val="12"/>
  </w:num>
  <w:num w:numId="8" w16cid:durableId="1526824650">
    <w:abstractNumId w:val="2"/>
  </w:num>
  <w:num w:numId="9" w16cid:durableId="1612735593">
    <w:abstractNumId w:val="11"/>
  </w:num>
  <w:num w:numId="10" w16cid:durableId="1931771067">
    <w:abstractNumId w:val="9"/>
  </w:num>
  <w:num w:numId="11" w16cid:durableId="1467233126">
    <w:abstractNumId w:val="4"/>
  </w:num>
  <w:num w:numId="12" w16cid:durableId="234826889">
    <w:abstractNumId w:val="6"/>
  </w:num>
  <w:num w:numId="13" w16cid:durableId="1593977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0D"/>
    <w:rsid w:val="0001206E"/>
    <w:rsid w:val="000310F6"/>
    <w:rsid w:val="00036E53"/>
    <w:rsid w:val="00040AAB"/>
    <w:rsid w:val="00063FFE"/>
    <w:rsid w:val="00066F72"/>
    <w:rsid w:val="00070F07"/>
    <w:rsid w:val="00132CCA"/>
    <w:rsid w:val="001577D0"/>
    <w:rsid w:val="00157A3A"/>
    <w:rsid w:val="001E1E2C"/>
    <w:rsid w:val="0022403E"/>
    <w:rsid w:val="00232E01"/>
    <w:rsid w:val="00236ADA"/>
    <w:rsid w:val="00256B7E"/>
    <w:rsid w:val="00277AA9"/>
    <w:rsid w:val="002C331D"/>
    <w:rsid w:val="002C60B2"/>
    <w:rsid w:val="002E6C71"/>
    <w:rsid w:val="00316EA1"/>
    <w:rsid w:val="003A3AB3"/>
    <w:rsid w:val="003D4A9C"/>
    <w:rsid w:val="003E1299"/>
    <w:rsid w:val="00434D49"/>
    <w:rsid w:val="004360E7"/>
    <w:rsid w:val="00440B3C"/>
    <w:rsid w:val="00456E18"/>
    <w:rsid w:val="004B0143"/>
    <w:rsid w:val="005266A3"/>
    <w:rsid w:val="00533062"/>
    <w:rsid w:val="00564E21"/>
    <w:rsid w:val="005D3356"/>
    <w:rsid w:val="006037E0"/>
    <w:rsid w:val="006225FC"/>
    <w:rsid w:val="006238BE"/>
    <w:rsid w:val="00631E1E"/>
    <w:rsid w:val="00637D5C"/>
    <w:rsid w:val="00651196"/>
    <w:rsid w:val="00655121"/>
    <w:rsid w:val="00655BA7"/>
    <w:rsid w:val="00673B0A"/>
    <w:rsid w:val="00677BFC"/>
    <w:rsid w:val="006C2344"/>
    <w:rsid w:val="006C3B08"/>
    <w:rsid w:val="0073450B"/>
    <w:rsid w:val="00753549"/>
    <w:rsid w:val="00754B80"/>
    <w:rsid w:val="00770BF6"/>
    <w:rsid w:val="007847A1"/>
    <w:rsid w:val="007940AA"/>
    <w:rsid w:val="007A757F"/>
    <w:rsid w:val="008533B5"/>
    <w:rsid w:val="008A4E66"/>
    <w:rsid w:val="008A665F"/>
    <w:rsid w:val="008B6422"/>
    <w:rsid w:val="008D5470"/>
    <w:rsid w:val="008E0345"/>
    <w:rsid w:val="008E550F"/>
    <w:rsid w:val="008F510E"/>
    <w:rsid w:val="00903256"/>
    <w:rsid w:val="00906113"/>
    <w:rsid w:val="0091686D"/>
    <w:rsid w:val="0092043B"/>
    <w:rsid w:val="0096428F"/>
    <w:rsid w:val="00983F03"/>
    <w:rsid w:val="00984AE7"/>
    <w:rsid w:val="009C72D6"/>
    <w:rsid w:val="009D1D05"/>
    <w:rsid w:val="009F6951"/>
    <w:rsid w:val="00A42B09"/>
    <w:rsid w:val="00A63102"/>
    <w:rsid w:val="00A95895"/>
    <w:rsid w:val="00A96C02"/>
    <w:rsid w:val="00AB28BB"/>
    <w:rsid w:val="00AE40BE"/>
    <w:rsid w:val="00AE416F"/>
    <w:rsid w:val="00AE5D26"/>
    <w:rsid w:val="00AE6B42"/>
    <w:rsid w:val="00B0399E"/>
    <w:rsid w:val="00B235D5"/>
    <w:rsid w:val="00B2677D"/>
    <w:rsid w:val="00B62B3D"/>
    <w:rsid w:val="00B73858"/>
    <w:rsid w:val="00B81B6A"/>
    <w:rsid w:val="00BA1C28"/>
    <w:rsid w:val="00BC6CF2"/>
    <w:rsid w:val="00BE6D73"/>
    <w:rsid w:val="00BF1528"/>
    <w:rsid w:val="00BF34B1"/>
    <w:rsid w:val="00C07F55"/>
    <w:rsid w:val="00C2796E"/>
    <w:rsid w:val="00C679B2"/>
    <w:rsid w:val="00C754B7"/>
    <w:rsid w:val="00CC1291"/>
    <w:rsid w:val="00D1024D"/>
    <w:rsid w:val="00D15E94"/>
    <w:rsid w:val="00D519C8"/>
    <w:rsid w:val="00D61244"/>
    <w:rsid w:val="00D6141C"/>
    <w:rsid w:val="00D638D2"/>
    <w:rsid w:val="00DF7FEA"/>
    <w:rsid w:val="00E1055B"/>
    <w:rsid w:val="00E252C5"/>
    <w:rsid w:val="00E93A6C"/>
    <w:rsid w:val="00E959F1"/>
    <w:rsid w:val="00EA34F0"/>
    <w:rsid w:val="00EC5229"/>
    <w:rsid w:val="00F16531"/>
    <w:rsid w:val="00F23460"/>
    <w:rsid w:val="00F42873"/>
    <w:rsid w:val="00F47BD7"/>
    <w:rsid w:val="00F63BC6"/>
    <w:rsid w:val="00FA1369"/>
    <w:rsid w:val="00FA6F0D"/>
    <w:rsid w:val="00FC7507"/>
    <w:rsid w:val="00FD0B68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5C3A"/>
  <w15:docId w15:val="{9187F7EB-FC5F-43E5-89BF-4511821E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28F"/>
    <w:pPr>
      <w:spacing w:after="0"/>
    </w:pPr>
    <w:rPr>
      <w:rFonts w:eastAsia="Times New Roman" w:cs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316EA1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2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57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A6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customStyle="1" w:styleId="TableStyle2">
    <w:name w:val="Table Style 2"/>
    <w:rsid w:val="00FA6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59"/>
    <w:rsid w:val="00FA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7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A1"/>
  </w:style>
  <w:style w:type="paragraph" w:styleId="Footer">
    <w:name w:val="footer"/>
    <w:basedOn w:val="Normal"/>
    <w:link w:val="FooterChar"/>
    <w:uiPriority w:val="99"/>
    <w:unhideWhenUsed/>
    <w:rsid w:val="007847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7A1"/>
  </w:style>
  <w:style w:type="paragraph" w:styleId="BalloonText">
    <w:name w:val="Balloon Text"/>
    <w:basedOn w:val="Normal"/>
    <w:link w:val="BalloonTextChar"/>
    <w:uiPriority w:val="99"/>
    <w:semiHidden/>
    <w:unhideWhenUsed/>
    <w:rsid w:val="00784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5119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07F55"/>
    <w:pPr>
      <w:widowControl w:val="0"/>
      <w:spacing w:line="240" w:lineRule="auto"/>
      <w:ind w:left="720"/>
      <w:contextualSpacing/>
    </w:pPr>
    <w:rPr>
      <w:rFonts w:ascii="Calibri" w:eastAsia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rsid w:val="00316E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1E1E"/>
    <w:rPr>
      <w:rFonts w:ascii="Calibri" w:eastAsia="Calibri" w:hAnsi="Calibri" w:cs="Calibri"/>
      <w:lang w:eastAsia="en-GB"/>
    </w:rPr>
  </w:style>
  <w:style w:type="paragraph" w:customStyle="1" w:styleId="Default">
    <w:name w:val="Default"/>
    <w:rsid w:val="00AE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6428F"/>
    <w:rPr>
      <w:rFonts w:asciiTheme="majorHAnsi" w:eastAsiaTheme="majorEastAsia" w:hAnsiTheme="majorHAnsi" w:cstheme="majorBidi"/>
      <w:color w:val="BF5700" w:themeColor="accent1" w:themeShade="BF"/>
      <w:sz w:val="26"/>
      <w:szCs w:val="26"/>
    </w:rPr>
  </w:style>
  <w:style w:type="table" w:styleId="GridTable3-Accent1">
    <w:name w:val="Grid Table 3 Accent 1"/>
    <w:basedOn w:val="TableNormal"/>
    <w:uiPriority w:val="48"/>
    <w:rsid w:val="00F23460"/>
    <w:pPr>
      <w:spacing w:after="0" w:line="240" w:lineRule="auto"/>
    </w:pPr>
    <w:tblPr>
      <w:tblStyleRowBandSize w:val="1"/>
      <w:tblStyleColBandSize w:val="1"/>
      <w:tblBorders>
        <w:top w:val="single" w:sz="4" w:space="0" w:color="FFAC66" w:themeColor="accent1" w:themeTint="99"/>
        <w:left w:val="single" w:sz="4" w:space="0" w:color="FFAC66" w:themeColor="accent1" w:themeTint="99"/>
        <w:bottom w:val="single" w:sz="4" w:space="0" w:color="FFAC66" w:themeColor="accent1" w:themeTint="99"/>
        <w:right w:val="single" w:sz="4" w:space="0" w:color="FFAC66" w:themeColor="accent1" w:themeTint="99"/>
        <w:insideH w:val="single" w:sz="4" w:space="0" w:color="FFAC66" w:themeColor="accent1" w:themeTint="99"/>
        <w:insideV w:val="single" w:sz="4" w:space="0" w:color="FFA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DDC1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DDC1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DDC1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DDC1" w:themeFill="background1"/>
      </w:tcPr>
    </w:tblStylePr>
    <w:tblStylePr w:type="band1Vert">
      <w:tblPr/>
      <w:tcPr>
        <w:shd w:val="clear" w:color="auto" w:fill="FFE3CC" w:themeFill="accent1" w:themeFillTint="33"/>
      </w:tcPr>
    </w:tblStylePr>
    <w:tblStylePr w:type="band1Horz">
      <w:tblPr/>
      <w:tcPr>
        <w:shd w:val="clear" w:color="auto" w:fill="FFE3CC" w:themeFill="accent1" w:themeFillTint="33"/>
      </w:tcPr>
    </w:tblStylePr>
    <w:tblStylePr w:type="neCell">
      <w:tblPr/>
      <w:tcPr>
        <w:tcBorders>
          <w:bottom w:val="single" w:sz="4" w:space="0" w:color="FFAC66" w:themeColor="accent1" w:themeTint="99"/>
        </w:tcBorders>
      </w:tcPr>
    </w:tblStylePr>
    <w:tblStylePr w:type="nwCell">
      <w:tblPr/>
      <w:tcPr>
        <w:tcBorders>
          <w:bottom w:val="single" w:sz="4" w:space="0" w:color="FFAC66" w:themeColor="accent1" w:themeTint="99"/>
        </w:tcBorders>
      </w:tcPr>
    </w:tblStylePr>
    <w:tblStylePr w:type="seCell">
      <w:tblPr/>
      <w:tcPr>
        <w:tcBorders>
          <w:top w:val="single" w:sz="4" w:space="0" w:color="FFAC66" w:themeColor="accent1" w:themeTint="99"/>
        </w:tcBorders>
      </w:tcPr>
    </w:tblStylePr>
    <w:tblStylePr w:type="swCell">
      <w:tblPr/>
      <w:tcPr>
        <w:tcBorders>
          <w:top w:val="single" w:sz="4" w:space="0" w:color="FFAC66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80400"/>
      </a:dk1>
      <a:lt1>
        <a:srgbClr val="FFDDC1"/>
      </a:lt1>
      <a:dk2>
        <a:srgbClr val="080400"/>
      </a:dk2>
      <a:lt2>
        <a:srgbClr val="FFF7F0"/>
      </a:lt2>
      <a:accent1>
        <a:srgbClr val="FF7500"/>
      </a:accent1>
      <a:accent2>
        <a:srgbClr val="FFDDC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ebas Ka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77c1b-8144-43f9-a386-9442e6b05cfe">
      <Terms xmlns="http://schemas.microsoft.com/office/infopath/2007/PartnerControls"/>
    </lcf76f155ced4ddcb4097134ff3c332f>
    <TaxCatchAll xmlns="3a803d1a-da10-489f-aaaf-280c9358e1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20" ma:contentTypeDescription="Create a new document." ma:contentTypeScope="" ma:versionID="a2edeb21f3c82cea4d632a85a3637cb4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a978ed0b61708fb6ad25aacba5ba5209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D6766-E3D6-4EE8-895B-1A95E63D74E4}">
  <ds:schemaRefs>
    <ds:schemaRef ds:uri="http://schemas.microsoft.com/office/2006/metadata/properties"/>
    <ds:schemaRef ds:uri="http://schemas.microsoft.com/office/infopath/2007/PartnerControls"/>
    <ds:schemaRef ds:uri="27839280-233c-4cc1-a835-f924a97fa7ab"/>
    <ds:schemaRef ds:uri="fd41bb6b-d116-4eac-8e2b-c3406c26c188"/>
  </ds:schemaRefs>
</ds:datastoreItem>
</file>

<file path=customXml/itemProps2.xml><?xml version="1.0" encoding="utf-8"?>
<ds:datastoreItem xmlns:ds="http://schemas.openxmlformats.org/officeDocument/2006/customXml" ds:itemID="{C421B5BD-BDCE-4D0F-9D1F-56DBD72DBC74}"/>
</file>

<file path=customXml/itemProps3.xml><?xml version="1.0" encoding="utf-8"?>
<ds:datastoreItem xmlns:ds="http://schemas.openxmlformats.org/officeDocument/2006/customXml" ds:itemID="{861244DA-81A4-46A6-9AE6-2B07DF528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MacBean-Orr</dc:creator>
  <cp:lastModifiedBy>Amelia Irvine</cp:lastModifiedBy>
  <cp:revision>80</cp:revision>
  <cp:lastPrinted>2025-05-16T09:58:00Z</cp:lastPrinted>
  <dcterms:created xsi:type="dcterms:W3CDTF">2024-12-09T14:00:00Z</dcterms:created>
  <dcterms:modified xsi:type="dcterms:W3CDTF">2025-05-16T11:00:00Z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  <property fmtid="{D5CDD505-2E9C-101B-9397-08002B2CF9AE}" pid="3" name="MediaServiceImageTags">
    <vt:lpwstr/>
  </property>
</Properties>
</file>